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5D8B9" w14:textId="296551BB" w:rsidR="00BD3C97" w:rsidRPr="000C407D" w:rsidRDefault="008F271B" w:rsidP="008F271B">
      <w:pPr>
        <w:pStyle w:val="Title"/>
        <w:jc w:val="center"/>
      </w:pPr>
      <w:r w:rsidRPr="000C407D">
        <w:t xml:space="preserve">3 </w:t>
      </w:r>
      <w:r w:rsidR="00DE19BD" w:rsidRPr="000C407D">
        <w:t xml:space="preserve">More </w:t>
      </w:r>
      <w:r w:rsidR="00A5420A" w:rsidRPr="000C407D">
        <w:t xml:space="preserve">Ways to Help Keep </w:t>
      </w:r>
      <w:r w:rsidR="00A15341" w:rsidRPr="000C407D">
        <w:t xml:space="preserve">Your Invention </w:t>
      </w:r>
      <w:r w:rsidR="00A5420A" w:rsidRPr="000C407D">
        <w:t>P</w:t>
      </w:r>
      <w:r w:rsidR="00270231" w:rsidRPr="000C407D">
        <w:t>atentable</w:t>
      </w:r>
    </w:p>
    <w:p w14:paraId="1A881384" w14:textId="5573C4E8" w:rsidR="00B20A10" w:rsidRPr="004B4230" w:rsidRDefault="008E7FA3" w:rsidP="00BD3C97">
      <w:pPr>
        <w:jc w:val="center"/>
        <w:rPr>
          <w:b/>
          <w:sz w:val="28"/>
          <w:szCs w:val="28"/>
        </w:rPr>
      </w:pPr>
      <w:r>
        <w:rPr>
          <w:b/>
          <w:noProof/>
          <w:sz w:val="28"/>
          <w:szCs w:val="28"/>
        </w:rPr>
        <w:drawing>
          <wp:inline distT="0" distB="0" distL="0" distR="0" wp14:anchorId="7A78458B" wp14:editId="66944073">
            <wp:extent cx="5943600" cy="594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ampunk-1122553_19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71616E6A" w14:textId="3DDD3066" w:rsidR="00672FBC" w:rsidRPr="008559C8" w:rsidRDefault="00296B8A" w:rsidP="00672FBC">
      <w:pPr>
        <w:rPr>
          <w:sz w:val="28"/>
          <w:szCs w:val="28"/>
        </w:rPr>
      </w:pPr>
      <w:bookmarkStart w:id="0" w:name="_GoBack"/>
      <w:r w:rsidRPr="008559C8">
        <w:rPr>
          <w:sz w:val="28"/>
          <w:szCs w:val="28"/>
        </w:rPr>
        <w:t>T</w:t>
      </w:r>
      <w:r w:rsidR="00780E29" w:rsidRPr="008559C8">
        <w:rPr>
          <w:sz w:val="28"/>
          <w:szCs w:val="28"/>
        </w:rPr>
        <w:t>o receive a patent on an invention,</w:t>
      </w:r>
      <w:r w:rsidRPr="008559C8">
        <w:rPr>
          <w:sz w:val="28"/>
          <w:szCs w:val="28"/>
        </w:rPr>
        <w:t xml:space="preserve"> your invention needs to be new, usefu</w:t>
      </w:r>
      <w:r w:rsidR="00780E29" w:rsidRPr="008559C8">
        <w:rPr>
          <w:sz w:val="28"/>
          <w:szCs w:val="28"/>
        </w:rPr>
        <w:t xml:space="preserve">l, </w:t>
      </w:r>
      <w:r w:rsidRPr="008559C8">
        <w:rPr>
          <w:sz w:val="28"/>
          <w:szCs w:val="28"/>
        </w:rPr>
        <w:t>and non-obvious.</w:t>
      </w:r>
      <w:r w:rsidR="00780E29" w:rsidRPr="008559C8">
        <w:rPr>
          <w:sz w:val="28"/>
          <w:szCs w:val="28"/>
        </w:rPr>
        <w:t xml:space="preserve"> </w:t>
      </w:r>
      <w:r w:rsidR="00A5420A" w:rsidRPr="008559C8">
        <w:rPr>
          <w:sz w:val="28"/>
          <w:szCs w:val="28"/>
        </w:rPr>
        <w:t xml:space="preserve">In an earlier blog, I told you about </w:t>
      </w:r>
      <w:r w:rsidR="000E1D17" w:rsidRPr="008559C8">
        <w:rPr>
          <w:sz w:val="28"/>
          <w:szCs w:val="28"/>
        </w:rPr>
        <w:t xml:space="preserve">three </w:t>
      </w:r>
      <w:r w:rsidR="00A5420A" w:rsidRPr="008559C8">
        <w:rPr>
          <w:sz w:val="28"/>
          <w:szCs w:val="28"/>
        </w:rPr>
        <w:t xml:space="preserve">actions to </w:t>
      </w:r>
      <w:r w:rsidR="00DE19BD">
        <w:rPr>
          <w:sz w:val="28"/>
          <w:szCs w:val="28"/>
        </w:rPr>
        <w:t xml:space="preserve">take </w:t>
      </w:r>
      <w:r w:rsidR="003716AC">
        <w:rPr>
          <w:sz w:val="28"/>
          <w:szCs w:val="28"/>
        </w:rPr>
        <w:t xml:space="preserve">to help ensure your invention is patentable, such as </w:t>
      </w:r>
      <w:r w:rsidR="00DE19BD">
        <w:rPr>
          <w:sz w:val="28"/>
          <w:szCs w:val="28"/>
        </w:rPr>
        <w:t xml:space="preserve">get an enabled patent application submitted; keep your invention out of the public eye; </w:t>
      </w:r>
      <w:r w:rsidR="003716AC">
        <w:rPr>
          <w:sz w:val="28"/>
          <w:szCs w:val="28"/>
        </w:rPr>
        <w:t>and</w:t>
      </w:r>
      <w:r w:rsidR="00DE19BD">
        <w:rPr>
          <w:sz w:val="28"/>
          <w:szCs w:val="28"/>
        </w:rPr>
        <w:t xml:space="preserve"> use </w:t>
      </w:r>
      <w:r w:rsidR="003716AC">
        <w:rPr>
          <w:sz w:val="28"/>
          <w:szCs w:val="28"/>
        </w:rPr>
        <w:t xml:space="preserve">non-disclosure </w:t>
      </w:r>
      <w:r w:rsidR="003716AC">
        <w:rPr>
          <w:sz w:val="28"/>
          <w:szCs w:val="28"/>
        </w:rPr>
        <w:lastRenderedPageBreak/>
        <w:t>agreements (</w:t>
      </w:r>
      <w:r w:rsidR="00DE19BD">
        <w:rPr>
          <w:sz w:val="28"/>
          <w:szCs w:val="28"/>
        </w:rPr>
        <w:t>NDAs</w:t>
      </w:r>
      <w:r w:rsidR="003716AC">
        <w:rPr>
          <w:sz w:val="28"/>
          <w:szCs w:val="28"/>
        </w:rPr>
        <w:t>)</w:t>
      </w:r>
      <w:r w:rsidR="00DE19BD">
        <w:rPr>
          <w:sz w:val="28"/>
          <w:szCs w:val="28"/>
        </w:rPr>
        <w:t xml:space="preserve"> when possible. </w:t>
      </w:r>
      <w:r w:rsidR="00A5420A" w:rsidRPr="008559C8">
        <w:rPr>
          <w:sz w:val="28"/>
          <w:szCs w:val="28"/>
        </w:rPr>
        <w:t xml:space="preserve">Today, I’ll tell you </w:t>
      </w:r>
      <w:r w:rsidR="000E1D17" w:rsidRPr="008559C8">
        <w:rPr>
          <w:sz w:val="28"/>
          <w:szCs w:val="28"/>
        </w:rPr>
        <w:t xml:space="preserve">three </w:t>
      </w:r>
      <w:r w:rsidR="00DE19BD">
        <w:rPr>
          <w:sz w:val="28"/>
          <w:szCs w:val="28"/>
        </w:rPr>
        <w:t xml:space="preserve">more </w:t>
      </w:r>
      <w:r w:rsidR="00A5420A" w:rsidRPr="008559C8">
        <w:rPr>
          <w:sz w:val="28"/>
          <w:szCs w:val="28"/>
        </w:rPr>
        <w:t xml:space="preserve">things </w:t>
      </w:r>
      <w:r w:rsidR="00DE19BD">
        <w:rPr>
          <w:sz w:val="28"/>
          <w:szCs w:val="28"/>
        </w:rPr>
        <w:t xml:space="preserve">you can </w:t>
      </w:r>
      <w:r w:rsidR="00A5420A" w:rsidRPr="008559C8">
        <w:rPr>
          <w:sz w:val="28"/>
          <w:szCs w:val="28"/>
        </w:rPr>
        <w:t xml:space="preserve">do to </w:t>
      </w:r>
      <w:r w:rsidR="00DE19BD">
        <w:rPr>
          <w:sz w:val="28"/>
          <w:szCs w:val="28"/>
        </w:rPr>
        <w:t>increase your chances of getting a patent for your invention.</w:t>
      </w:r>
    </w:p>
    <w:p w14:paraId="41D5D2F1" w14:textId="5C6172D8" w:rsidR="006E7A78" w:rsidRPr="008559C8" w:rsidRDefault="00DE19BD" w:rsidP="00A5420A">
      <w:pPr>
        <w:pStyle w:val="ListParagraph"/>
        <w:numPr>
          <w:ilvl w:val="0"/>
          <w:numId w:val="1"/>
        </w:numPr>
        <w:rPr>
          <w:sz w:val="28"/>
          <w:szCs w:val="28"/>
        </w:rPr>
      </w:pPr>
      <w:r>
        <w:rPr>
          <w:b/>
          <w:sz w:val="28"/>
          <w:szCs w:val="28"/>
        </w:rPr>
        <w:t>Work diligently to perfect your invention and submit your application</w:t>
      </w:r>
      <w:r w:rsidR="00A5420A" w:rsidRPr="008559C8">
        <w:rPr>
          <w:sz w:val="28"/>
          <w:szCs w:val="28"/>
        </w:rPr>
        <w:t xml:space="preserve"> to the United States Patent and Trademark Office (USPTO) as quickly as </w:t>
      </w:r>
      <w:r w:rsidR="00FE62D1">
        <w:rPr>
          <w:sz w:val="28"/>
          <w:szCs w:val="28"/>
        </w:rPr>
        <w:t xml:space="preserve">is reasonably </w:t>
      </w:r>
      <w:r w:rsidR="00A5420A" w:rsidRPr="008559C8">
        <w:rPr>
          <w:sz w:val="28"/>
          <w:szCs w:val="28"/>
        </w:rPr>
        <w:t>possible</w:t>
      </w:r>
      <w:r>
        <w:rPr>
          <w:sz w:val="28"/>
          <w:szCs w:val="28"/>
        </w:rPr>
        <w:t>.</w:t>
      </w:r>
      <w:r w:rsidR="00A5420A" w:rsidRPr="008559C8">
        <w:rPr>
          <w:sz w:val="28"/>
          <w:szCs w:val="28"/>
        </w:rPr>
        <w:t xml:space="preserve"> The USPTO grants patents on inventions to the first inventor to file an enabled application, not necessarily the first inventor to come up with the idea. </w:t>
      </w:r>
      <w:r w:rsidR="00FE62D1">
        <w:rPr>
          <w:sz w:val="28"/>
          <w:szCs w:val="28"/>
        </w:rPr>
        <w:t>Should somebody else independently develop the idea for your invention after you’ve done so, they could still get an application into the system before you and would be considered the inventor by the USPTO. They also could place their invention available for sale or publicly start using it before you get an application submitted</w:t>
      </w:r>
      <w:r w:rsidR="00014A31">
        <w:rPr>
          <w:sz w:val="28"/>
          <w:szCs w:val="28"/>
        </w:rPr>
        <w:t>,</w:t>
      </w:r>
      <w:r w:rsidR="00FE62D1">
        <w:rPr>
          <w:sz w:val="28"/>
          <w:szCs w:val="28"/>
        </w:rPr>
        <w:t xml:space="preserve"> which would render your invention unpatentable because it would no longer be considered “novel” by the USPTO.</w:t>
      </w:r>
    </w:p>
    <w:p w14:paraId="221D8058" w14:textId="25B419EF" w:rsidR="00FE62D1" w:rsidRPr="008559C8" w:rsidRDefault="00DE19BD" w:rsidP="00FE62D1">
      <w:pPr>
        <w:pStyle w:val="ListParagraph"/>
        <w:numPr>
          <w:ilvl w:val="0"/>
          <w:numId w:val="1"/>
        </w:numPr>
        <w:rPr>
          <w:sz w:val="28"/>
          <w:szCs w:val="28"/>
        </w:rPr>
      </w:pPr>
      <w:r>
        <w:rPr>
          <w:b/>
          <w:sz w:val="28"/>
          <w:szCs w:val="28"/>
        </w:rPr>
        <w:t>Include as many operational variants as you can enable</w:t>
      </w:r>
      <w:r>
        <w:rPr>
          <w:sz w:val="28"/>
          <w:szCs w:val="28"/>
        </w:rPr>
        <w:t xml:space="preserve"> in your patent application. </w:t>
      </w:r>
      <w:r w:rsidR="00FE62D1">
        <w:rPr>
          <w:sz w:val="28"/>
          <w:szCs w:val="28"/>
        </w:rPr>
        <w:t>When your invention becomes public knowledge</w:t>
      </w:r>
      <w:r w:rsidR="002475D3">
        <w:rPr>
          <w:sz w:val="28"/>
          <w:szCs w:val="28"/>
        </w:rPr>
        <w:t>,</w:t>
      </w:r>
      <w:r w:rsidR="00FE62D1">
        <w:rPr>
          <w:sz w:val="28"/>
          <w:szCs w:val="28"/>
        </w:rPr>
        <w:t xml:space="preserve"> either as a published application or a published invention, others can make </w:t>
      </w:r>
      <w:r w:rsidR="000F1F2E">
        <w:rPr>
          <w:sz w:val="28"/>
          <w:szCs w:val="28"/>
        </w:rPr>
        <w:t xml:space="preserve">variants </w:t>
      </w:r>
      <w:r w:rsidR="00FE62D1">
        <w:rPr>
          <w:sz w:val="28"/>
          <w:szCs w:val="28"/>
        </w:rPr>
        <w:t>to your invention which could become patentable in their own right. By having versions of the invention in your application</w:t>
      </w:r>
      <w:r w:rsidR="00427999">
        <w:rPr>
          <w:sz w:val="28"/>
          <w:szCs w:val="28"/>
        </w:rPr>
        <w:t xml:space="preserve"> which anticipate </w:t>
      </w:r>
      <w:r w:rsidR="000F1F2E">
        <w:rPr>
          <w:sz w:val="28"/>
          <w:szCs w:val="28"/>
        </w:rPr>
        <w:t xml:space="preserve">any </w:t>
      </w:r>
      <w:r w:rsidR="00427999">
        <w:rPr>
          <w:sz w:val="28"/>
          <w:szCs w:val="28"/>
        </w:rPr>
        <w:t>improvements</w:t>
      </w:r>
      <w:r w:rsidR="00FE62D1">
        <w:rPr>
          <w:sz w:val="28"/>
          <w:szCs w:val="28"/>
        </w:rPr>
        <w:t xml:space="preserve">, you can patent the </w:t>
      </w:r>
      <w:r w:rsidR="000F1F2E">
        <w:rPr>
          <w:sz w:val="28"/>
          <w:szCs w:val="28"/>
        </w:rPr>
        <w:t xml:space="preserve">improvements </w:t>
      </w:r>
      <w:r w:rsidR="00FE62D1">
        <w:rPr>
          <w:sz w:val="28"/>
          <w:szCs w:val="28"/>
        </w:rPr>
        <w:t>yourself.</w:t>
      </w:r>
    </w:p>
    <w:p w14:paraId="430A39E6" w14:textId="2983DB9E" w:rsidR="008A5F5E" w:rsidRPr="008559C8" w:rsidRDefault="008A5F5E" w:rsidP="00FE62D1">
      <w:pPr>
        <w:pStyle w:val="ListParagraph"/>
        <w:ind w:left="1440"/>
        <w:rPr>
          <w:sz w:val="28"/>
          <w:szCs w:val="28"/>
        </w:rPr>
      </w:pPr>
    </w:p>
    <w:p w14:paraId="027176CC" w14:textId="2E4A63B6" w:rsidR="007D0724" w:rsidRDefault="00FE62D1" w:rsidP="00CD4D9D">
      <w:pPr>
        <w:pStyle w:val="ListParagraph"/>
        <w:numPr>
          <w:ilvl w:val="0"/>
          <w:numId w:val="1"/>
        </w:numPr>
        <w:rPr>
          <w:sz w:val="28"/>
          <w:szCs w:val="28"/>
        </w:rPr>
      </w:pPr>
      <w:r>
        <w:rPr>
          <w:b/>
          <w:sz w:val="28"/>
          <w:szCs w:val="28"/>
        </w:rPr>
        <w:t>Consider submitting a provisional patent application</w:t>
      </w:r>
      <w:r>
        <w:rPr>
          <w:sz w:val="28"/>
          <w:szCs w:val="28"/>
        </w:rPr>
        <w:t xml:space="preserve"> to the USPTO. Provisional applications don’t get examined by the USPTO</w:t>
      </w:r>
      <w:r w:rsidR="00CD4D9D">
        <w:rPr>
          <w:sz w:val="28"/>
          <w:szCs w:val="28"/>
        </w:rPr>
        <w:t xml:space="preserve"> and they simply go away after </w:t>
      </w:r>
      <w:r w:rsidR="002475D3">
        <w:rPr>
          <w:sz w:val="28"/>
          <w:szCs w:val="28"/>
        </w:rPr>
        <w:t>one</w:t>
      </w:r>
      <w:r w:rsidR="00CD4D9D">
        <w:rPr>
          <w:sz w:val="28"/>
          <w:szCs w:val="28"/>
        </w:rPr>
        <w:t xml:space="preserve"> year if a non-provisional patent application doesn’t claim priority to them within that timeframe.</w:t>
      </w:r>
    </w:p>
    <w:p w14:paraId="28F9030D" w14:textId="76E019BA" w:rsidR="007D0724" w:rsidRDefault="00CD4D9D" w:rsidP="000F1F2E">
      <w:pPr>
        <w:pStyle w:val="ListParagraph"/>
        <w:numPr>
          <w:ilvl w:val="1"/>
          <w:numId w:val="1"/>
        </w:numPr>
        <w:rPr>
          <w:sz w:val="28"/>
          <w:szCs w:val="28"/>
        </w:rPr>
      </w:pPr>
      <w:r>
        <w:rPr>
          <w:sz w:val="28"/>
          <w:szCs w:val="28"/>
        </w:rPr>
        <w:t>They oftentimes are less formal than a non-provisional patent application</w:t>
      </w:r>
      <w:r w:rsidR="007D0724">
        <w:rPr>
          <w:sz w:val="28"/>
          <w:szCs w:val="28"/>
        </w:rPr>
        <w:t>.</w:t>
      </w:r>
    </w:p>
    <w:p w14:paraId="76E6DCCC" w14:textId="1A91EB91" w:rsidR="007D0724" w:rsidRDefault="007D0724" w:rsidP="000F1F2E">
      <w:pPr>
        <w:pStyle w:val="ListParagraph"/>
        <w:numPr>
          <w:ilvl w:val="1"/>
          <w:numId w:val="1"/>
        </w:numPr>
        <w:rPr>
          <w:sz w:val="28"/>
          <w:szCs w:val="28"/>
        </w:rPr>
      </w:pPr>
      <w:r>
        <w:rPr>
          <w:sz w:val="28"/>
          <w:szCs w:val="28"/>
        </w:rPr>
        <w:t>T</w:t>
      </w:r>
      <w:r w:rsidR="00CD4D9D">
        <w:rPr>
          <w:sz w:val="28"/>
          <w:szCs w:val="28"/>
        </w:rPr>
        <w:t>hey don’t have to include claims and might not provide as thorough of a background about your invention as would be found in a non-provisional patent application</w:t>
      </w:r>
      <w:r>
        <w:rPr>
          <w:sz w:val="28"/>
          <w:szCs w:val="28"/>
        </w:rPr>
        <w:t>,</w:t>
      </w:r>
      <w:r w:rsidR="00CD4D9D">
        <w:rPr>
          <w:sz w:val="28"/>
          <w:szCs w:val="28"/>
        </w:rPr>
        <w:t xml:space="preserve"> so they should be cheaper and quicker to produce than a non-provisional patent application.</w:t>
      </w:r>
    </w:p>
    <w:p w14:paraId="352BA34A" w14:textId="02463CD2" w:rsidR="001102B3" w:rsidRDefault="001102B3" w:rsidP="000F1F2E">
      <w:pPr>
        <w:pStyle w:val="ListParagraph"/>
        <w:numPr>
          <w:ilvl w:val="1"/>
          <w:numId w:val="1"/>
        </w:numPr>
        <w:rPr>
          <w:sz w:val="28"/>
          <w:szCs w:val="28"/>
        </w:rPr>
      </w:pPr>
      <w:r>
        <w:rPr>
          <w:sz w:val="28"/>
          <w:szCs w:val="28"/>
        </w:rPr>
        <w:t>P</w:t>
      </w:r>
      <w:r w:rsidR="00CD4D9D">
        <w:rPr>
          <w:sz w:val="28"/>
          <w:szCs w:val="28"/>
        </w:rPr>
        <w:t>rovided a provisional application has your invention enabled (translation: the application lets those skilled in the art make and use your invention without undue experimentation)</w:t>
      </w:r>
      <w:r>
        <w:rPr>
          <w:sz w:val="28"/>
          <w:szCs w:val="28"/>
        </w:rPr>
        <w:t>,</w:t>
      </w:r>
      <w:r w:rsidR="00CD4D9D">
        <w:rPr>
          <w:sz w:val="28"/>
          <w:szCs w:val="28"/>
        </w:rPr>
        <w:t xml:space="preserve"> you get a full year to get a non-provisional patent application submitted to the USPTO </w:t>
      </w:r>
      <w:r w:rsidR="00CD4D9D">
        <w:rPr>
          <w:sz w:val="28"/>
          <w:szCs w:val="28"/>
        </w:rPr>
        <w:lastRenderedPageBreak/>
        <w:t xml:space="preserve">and the invention described in your provisional patent application will be considered prior art against any patent applications submitted to the USPTO </w:t>
      </w:r>
      <w:r w:rsidR="009C491C">
        <w:rPr>
          <w:sz w:val="28"/>
          <w:szCs w:val="28"/>
        </w:rPr>
        <w:t>after the provisional application’s filing date.</w:t>
      </w:r>
    </w:p>
    <w:p w14:paraId="5843B291" w14:textId="725ED0FA" w:rsidR="00CD4D9D" w:rsidRPr="00DF686E" w:rsidRDefault="009C491C" w:rsidP="000F1F2E">
      <w:pPr>
        <w:pStyle w:val="ListParagraph"/>
        <w:numPr>
          <w:ilvl w:val="1"/>
          <w:numId w:val="1"/>
        </w:numPr>
        <w:rPr>
          <w:sz w:val="28"/>
          <w:szCs w:val="28"/>
        </w:rPr>
      </w:pPr>
      <w:r>
        <w:rPr>
          <w:sz w:val="28"/>
          <w:szCs w:val="28"/>
        </w:rPr>
        <w:t>You’ve essentially given yourself a full year to decide if you want to submit a non-provisional patent application to the USPTO and should you choose not to, you’ve saved yourself about 50% of the cost of submitting a non-provisional patent application.</w:t>
      </w:r>
    </w:p>
    <w:p w14:paraId="7A5BF7EE" w14:textId="4C4938F9" w:rsidR="00B06B4D" w:rsidRPr="00DF686E" w:rsidRDefault="00B06B4D" w:rsidP="00CD4D9D">
      <w:pPr>
        <w:pStyle w:val="ListParagraph"/>
        <w:ind w:left="1440"/>
        <w:rPr>
          <w:sz w:val="28"/>
          <w:szCs w:val="28"/>
        </w:rPr>
      </w:pPr>
    </w:p>
    <w:p w14:paraId="35435B53" w14:textId="4840FCF1" w:rsidR="00BD3C97" w:rsidRPr="008559C8" w:rsidRDefault="00B06B4D" w:rsidP="00BD3C97">
      <w:pPr>
        <w:rPr>
          <w:sz w:val="28"/>
          <w:szCs w:val="28"/>
        </w:rPr>
      </w:pPr>
      <w:r w:rsidRPr="008559C8">
        <w:rPr>
          <w:sz w:val="28"/>
          <w:szCs w:val="28"/>
        </w:rPr>
        <w:t xml:space="preserve">These are just a </w:t>
      </w:r>
      <w:r w:rsidR="009E03FD" w:rsidRPr="008559C8">
        <w:rPr>
          <w:sz w:val="28"/>
          <w:szCs w:val="28"/>
        </w:rPr>
        <w:t xml:space="preserve">few </w:t>
      </w:r>
      <w:r w:rsidR="00CD4D9D">
        <w:rPr>
          <w:sz w:val="28"/>
          <w:szCs w:val="28"/>
        </w:rPr>
        <w:t xml:space="preserve">more tools </w:t>
      </w:r>
      <w:r w:rsidR="0001553F" w:rsidRPr="008559C8">
        <w:rPr>
          <w:sz w:val="28"/>
          <w:szCs w:val="28"/>
        </w:rPr>
        <w:t xml:space="preserve">to try to keep </w:t>
      </w:r>
      <w:r w:rsidRPr="008559C8">
        <w:rPr>
          <w:sz w:val="28"/>
          <w:szCs w:val="28"/>
        </w:rPr>
        <w:t xml:space="preserve">your invention patentable.  </w:t>
      </w:r>
      <w:r w:rsidR="00944D79" w:rsidRPr="008559C8">
        <w:rPr>
          <w:sz w:val="28"/>
          <w:szCs w:val="28"/>
        </w:rPr>
        <w:t xml:space="preserve">If you’d like to learn more about patenting or get help in </w:t>
      </w:r>
      <w:r w:rsidR="00FF5551" w:rsidRPr="008559C8">
        <w:rPr>
          <w:sz w:val="28"/>
          <w:szCs w:val="28"/>
        </w:rPr>
        <w:t xml:space="preserve">patenting </w:t>
      </w:r>
      <w:r w:rsidR="00944D79" w:rsidRPr="008559C8">
        <w:rPr>
          <w:sz w:val="28"/>
          <w:szCs w:val="28"/>
        </w:rPr>
        <w:t xml:space="preserve">an invention, please contact me at </w:t>
      </w:r>
      <w:r w:rsidR="004B4230" w:rsidRPr="008559C8">
        <w:rPr>
          <w:sz w:val="28"/>
          <w:szCs w:val="28"/>
        </w:rPr>
        <w:t>Bassett IP Strategies</w:t>
      </w:r>
      <w:r w:rsidR="00371D23">
        <w:rPr>
          <w:sz w:val="28"/>
          <w:szCs w:val="28"/>
        </w:rPr>
        <w:t>.</w:t>
      </w:r>
    </w:p>
    <w:bookmarkEnd w:id="0"/>
    <w:p w14:paraId="635EA4EE" w14:textId="77777777" w:rsidR="00DF686E" w:rsidRDefault="00164344" w:rsidP="008559C8">
      <w:pPr>
        <w:pStyle w:val="Heading1"/>
      </w:pPr>
      <w:r>
        <w:t>About the A</w:t>
      </w:r>
      <w:r w:rsidR="00DF686E">
        <w:t>uthor</w:t>
      </w:r>
    </w:p>
    <w:p w14:paraId="722C35D4" w14:textId="3A83EA07" w:rsidR="00D74BC2" w:rsidRDefault="00BD3C97">
      <w:r w:rsidRPr="00371D23">
        <w:rPr>
          <w:sz w:val="24"/>
          <w:szCs w:val="24"/>
        </w:rPr>
        <w:t>Dave Bassett is President of Bassett IP S</w:t>
      </w:r>
      <w:r w:rsidR="00EB6A12">
        <w:rPr>
          <w:sz w:val="24"/>
          <w:szCs w:val="24"/>
        </w:rPr>
        <w:t>trategie</w:t>
      </w:r>
      <w:r w:rsidRPr="00371D23">
        <w:rPr>
          <w:sz w:val="24"/>
          <w:szCs w:val="24"/>
        </w:rPr>
        <w:t xml:space="preserve">s. </w:t>
      </w:r>
      <w:r w:rsidR="00164344" w:rsidRPr="00371D23">
        <w:rPr>
          <w:sz w:val="24"/>
          <w:szCs w:val="24"/>
        </w:rPr>
        <w:t xml:space="preserve">He </w:t>
      </w:r>
      <w:r w:rsidR="004B4230" w:rsidRPr="00371D23">
        <w:rPr>
          <w:sz w:val="24"/>
          <w:szCs w:val="24"/>
        </w:rPr>
        <w:t xml:space="preserve">can be contacted at </w:t>
      </w:r>
      <w:hyperlink r:id="rId7" w:history="1">
        <w:r w:rsidR="004B4230" w:rsidRPr="00371D23">
          <w:rPr>
            <w:rStyle w:val="Hyperlink"/>
            <w:rFonts w:eastAsiaTheme="majorEastAsia" w:cstheme="majorBidi"/>
            <w:b/>
            <w:sz w:val="24"/>
            <w:szCs w:val="24"/>
          </w:rPr>
          <w:t>dbassett@bassett.pro</w:t>
        </w:r>
      </w:hyperlink>
      <w:r w:rsidR="004B4230" w:rsidRPr="00371D23">
        <w:rPr>
          <w:sz w:val="24"/>
          <w:szCs w:val="24"/>
        </w:rPr>
        <w:t xml:space="preserve"> or (585) 739-9726. </w:t>
      </w:r>
      <w:r w:rsidRPr="00371D23">
        <w:rPr>
          <w:sz w:val="24"/>
          <w:szCs w:val="24"/>
        </w:rPr>
        <w:t xml:space="preserve">Dave has </w:t>
      </w:r>
      <w:r w:rsidR="00944D79" w:rsidRPr="00371D23">
        <w:rPr>
          <w:sz w:val="24"/>
          <w:szCs w:val="24"/>
        </w:rPr>
        <w:t>been registered with the USPTO since 2004.</w:t>
      </w:r>
    </w:p>
    <w:sectPr w:rsidR="00D74BC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266D5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31156"/>
    <w:multiLevelType w:val="hybridMultilevel"/>
    <w:tmpl w:val="97E01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e Bassett">
    <w15:presenceInfo w15:providerId="None" w15:userId="Dave Bass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29"/>
    <w:rsid w:val="00014A31"/>
    <w:rsid w:val="0001553F"/>
    <w:rsid w:val="00021C6A"/>
    <w:rsid w:val="00071336"/>
    <w:rsid w:val="000C407D"/>
    <w:rsid w:val="000E1D17"/>
    <w:rsid w:val="000F1F2E"/>
    <w:rsid w:val="001102B3"/>
    <w:rsid w:val="001378AF"/>
    <w:rsid w:val="00164344"/>
    <w:rsid w:val="002475D3"/>
    <w:rsid w:val="00270231"/>
    <w:rsid w:val="00271FA2"/>
    <w:rsid w:val="00296B8A"/>
    <w:rsid w:val="003716AC"/>
    <w:rsid w:val="00371D23"/>
    <w:rsid w:val="0039433C"/>
    <w:rsid w:val="00396452"/>
    <w:rsid w:val="004038FE"/>
    <w:rsid w:val="00427999"/>
    <w:rsid w:val="00465445"/>
    <w:rsid w:val="004B4230"/>
    <w:rsid w:val="00672FBC"/>
    <w:rsid w:val="006E7A78"/>
    <w:rsid w:val="00780E29"/>
    <w:rsid w:val="00794B89"/>
    <w:rsid w:val="007C2C51"/>
    <w:rsid w:val="007D0724"/>
    <w:rsid w:val="008559C8"/>
    <w:rsid w:val="008609FC"/>
    <w:rsid w:val="008A5F5E"/>
    <w:rsid w:val="008E7FA3"/>
    <w:rsid w:val="008F271B"/>
    <w:rsid w:val="00917614"/>
    <w:rsid w:val="00944D79"/>
    <w:rsid w:val="009C491C"/>
    <w:rsid w:val="009E03FD"/>
    <w:rsid w:val="00A15341"/>
    <w:rsid w:val="00A5420A"/>
    <w:rsid w:val="00AC388A"/>
    <w:rsid w:val="00B06B4D"/>
    <w:rsid w:val="00B20A10"/>
    <w:rsid w:val="00B81A54"/>
    <w:rsid w:val="00BD3C97"/>
    <w:rsid w:val="00CC07EA"/>
    <w:rsid w:val="00CD4D9D"/>
    <w:rsid w:val="00D74BC2"/>
    <w:rsid w:val="00DE19BD"/>
    <w:rsid w:val="00DF686E"/>
    <w:rsid w:val="00E10D5E"/>
    <w:rsid w:val="00EB6A12"/>
    <w:rsid w:val="00FC088C"/>
    <w:rsid w:val="00FE62D1"/>
    <w:rsid w:val="00FF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B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434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D79"/>
    <w:rPr>
      <w:color w:val="0563C1" w:themeColor="hyperlink"/>
      <w:u w:val="single"/>
    </w:rPr>
  </w:style>
  <w:style w:type="paragraph" w:styleId="BalloonText">
    <w:name w:val="Balloon Text"/>
    <w:basedOn w:val="Normal"/>
    <w:link w:val="BalloonTextChar"/>
    <w:uiPriority w:val="99"/>
    <w:semiHidden/>
    <w:unhideWhenUsed/>
    <w:rsid w:val="00B20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A10"/>
    <w:rPr>
      <w:rFonts w:ascii="Tahoma" w:hAnsi="Tahoma" w:cs="Tahoma"/>
      <w:sz w:val="16"/>
      <w:szCs w:val="16"/>
    </w:rPr>
  </w:style>
  <w:style w:type="paragraph" w:styleId="ListParagraph">
    <w:name w:val="List Paragraph"/>
    <w:basedOn w:val="Normal"/>
    <w:uiPriority w:val="34"/>
    <w:qFormat/>
    <w:rsid w:val="00B20A10"/>
    <w:pPr>
      <w:ind w:left="720"/>
      <w:contextualSpacing/>
    </w:pPr>
  </w:style>
  <w:style w:type="character" w:styleId="CommentReference">
    <w:name w:val="annotation reference"/>
    <w:basedOn w:val="DefaultParagraphFont"/>
    <w:uiPriority w:val="99"/>
    <w:semiHidden/>
    <w:unhideWhenUsed/>
    <w:rsid w:val="00CC07EA"/>
    <w:rPr>
      <w:sz w:val="16"/>
      <w:szCs w:val="16"/>
    </w:rPr>
  </w:style>
  <w:style w:type="paragraph" w:styleId="CommentText">
    <w:name w:val="annotation text"/>
    <w:basedOn w:val="Normal"/>
    <w:link w:val="CommentTextChar"/>
    <w:uiPriority w:val="99"/>
    <w:semiHidden/>
    <w:unhideWhenUsed/>
    <w:rsid w:val="00CC07EA"/>
    <w:pPr>
      <w:spacing w:line="240" w:lineRule="auto"/>
    </w:pPr>
    <w:rPr>
      <w:sz w:val="20"/>
      <w:szCs w:val="20"/>
    </w:rPr>
  </w:style>
  <w:style w:type="character" w:customStyle="1" w:styleId="CommentTextChar">
    <w:name w:val="Comment Text Char"/>
    <w:basedOn w:val="DefaultParagraphFont"/>
    <w:link w:val="CommentText"/>
    <w:uiPriority w:val="99"/>
    <w:semiHidden/>
    <w:rsid w:val="00CC07EA"/>
    <w:rPr>
      <w:sz w:val="20"/>
      <w:szCs w:val="20"/>
    </w:rPr>
  </w:style>
  <w:style w:type="paragraph" w:styleId="CommentSubject">
    <w:name w:val="annotation subject"/>
    <w:basedOn w:val="CommentText"/>
    <w:next w:val="CommentText"/>
    <w:link w:val="CommentSubjectChar"/>
    <w:uiPriority w:val="99"/>
    <w:semiHidden/>
    <w:unhideWhenUsed/>
    <w:rsid w:val="00CC07EA"/>
    <w:rPr>
      <w:b/>
      <w:bCs/>
    </w:rPr>
  </w:style>
  <w:style w:type="character" w:customStyle="1" w:styleId="CommentSubjectChar">
    <w:name w:val="Comment Subject Char"/>
    <w:basedOn w:val="CommentTextChar"/>
    <w:link w:val="CommentSubject"/>
    <w:uiPriority w:val="99"/>
    <w:semiHidden/>
    <w:rsid w:val="00CC07EA"/>
    <w:rPr>
      <w:b/>
      <w:bCs/>
      <w:sz w:val="20"/>
      <w:szCs w:val="20"/>
    </w:rPr>
  </w:style>
  <w:style w:type="paragraph" w:styleId="Title">
    <w:name w:val="Title"/>
    <w:basedOn w:val="Normal"/>
    <w:next w:val="Normal"/>
    <w:link w:val="TitleChar"/>
    <w:uiPriority w:val="10"/>
    <w:qFormat/>
    <w:rsid w:val="0039433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9433C"/>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164344"/>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434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D79"/>
    <w:rPr>
      <w:color w:val="0563C1" w:themeColor="hyperlink"/>
      <w:u w:val="single"/>
    </w:rPr>
  </w:style>
  <w:style w:type="paragraph" w:styleId="BalloonText">
    <w:name w:val="Balloon Text"/>
    <w:basedOn w:val="Normal"/>
    <w:link w:val="BalloonTextChar"/>
    <w:uiPriority w:val="99"/>
    <w:semiHidden/>
    <w:unhideWhenUsed/>
    <w:rsid w:val="00B20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A10"/>
    <w:rPr>
      <w:rFonts w:ascii="Tahoma" w:hAnsi="Tahoma" w:cs="Tahoma"/>
      <w:sz w:val="16"/>
      <w:szCs w:val="16"/>
    </w:rPr>
  </w:style>
  <w:style w:type="paragraph" w:styleId="ListParagraph">
    <w:name w:val="List Paragraph"/>
    <w:basedOn w:val="Normal"/>
    <w:uiPriority w:val="34"/>
    <w:qFormat/>
    <w:rsid w:val="00B20A10"/>
    <w:pPr>
      <w:ind w:left="720"/>
      <w:contextualSpacing/>
    </w:pPr>
  </w:style>
  <w:style w:type="character" w:styleId="CommentReference">
    <w:name w:val="annotation reference"/>
    <w:basedOn w:val="DefaultParagraphFont"/>
    <w:uiPriority w:val="99"/>
    <w:semiHidden/>
    <w:unhideWhenUsed/>
    <w:rsid w:val="00CC07EA"/>
    <w:rPr>
      <w:sz w:val="16"/>
      <w:szCs w:val="16"/>
    </w:rPr>
  </w:style>
  <w:style w:type="paragraph" w:styleId="CommentText">
    <w:name w:val="annotation text"/>
    <w:basedOn w:val="Normal"/>
    <w:link w:val="CommentTextChar"/>
    <w:uiPriority w:val="99"/>
    <w:semiHidden/>
    <w:unhideWhenUsed/>
    <w:rsid w:val="00CC07EA"/>
    <w:pPr>
      <w:spacing w:line="240" w:lineRule="auto"/>
    </w:pPr>
    <w:rPr>
      <w:sz w:val="20"/>
      <w:szCs w:val="20"/>
    </w:rPr>
  </w:style>
  <w:style w:type="character" w:customStyle="1" w:styleId="CommentTextChar">
    <w:name w:val="Comment Text Char"/>
    <w:basedOn w:val="DefaultParagraphFont"/>
    <w:link w:val="CommentText"/>
    <w:uiPriority w:val="99"/>
    <w:semiHidden/>
    <w:rsid w:val="00CC07EA"/>
    <w:rPr>
      <w:sz w:val="20"/>
      <w:szCs w:val="20"/>
    </w:rPr>
  </w:style>
  <w:style w:type="paragraph" w:styleId="CommentSubject">
    <w:name w:val="annotation subject"/>
    <w:basedOn w:val="CommentText"/>
    <w:next w:val="CommentText"/>
    <w:link w:val="CommentSubjectChar"/>
    <w:uiPriority w:val="99"/>
    <w:semiHidden/>
    <w:unhideWhenUsed/>
    <w:rsid w:val="00CC07EA"/>
    <w:rPr>
      <w:b/>
      <w:bCs/>
    </w:rPr>
  </w:style>
  <w:style w:type="character" w:customStyle="1" w:styleId="CommentSubjectChar">
    <w:name w:val="Comment Subject Char"/>
    <w:basedOn w:val="CommentTextChar"/>
    <w:link w:val="CommentSubject"/>
    <w:uiPriority w:val="99"/>
    <w:semiHidden/>
    <w:rsid w:val="00CC07EA"/>
    <w:rPr>
      <w:b/>
      <w:bCs/>
      <w:sz w:val="20"/>
      <w:szCs w:val="20"/>
    </w:rPr>
  </w:style>
  <w:style w:type="paragraph" w:styleId="Title">
    <w:name w:val="Title"/>
    <w:basedOn w:val="Normal"/>
    <w:next w:val="Normal"/>
    <w:link w:val="TitleChar"/>
    <w:uiPriority w:val="10"/>
    <w:qFormat/>
    <w:rsid w:val="0039433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9433C"/>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164344"/>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bassett@bassett.p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Bassett</dc:creator>
  <cp:lastModifiedBy>Sandra Glanton 585-230-0649</cp:lastModifiedBy>
  <cp:revision>2</cp:revision>
  <dcterms:created xsi:type="dcterms:W3CDTF">2019-07-03T11:42:00Z</dcterms:created>
  <dcterms:modified xsi:type="dcterms:W3CDTF">2019-07-03T11:42:00Z</dcterms:modified>
</cp:coreProperties>
</file>